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rPr>
        <w:t>ANEXA 2</w:t>
      </w:r>
    </w:p>
    <w:p>
      <w:pPr>
        <w:pStyle w:val="Style2"/>
        <w:keepNext w:val="0"/>
        <w:keepLines w:val="0"/>
        <w:widowControl w:val="0"/>
        <w:shd w:val="clear" w:color="auto" w:fill="auto"/>
        <w:bidi w:val="0"/>
        <w:spacing w:before="0" w:line="240" w:lineRule="auto"/>
        <w:ind w:left="0" w:right="0" w:firstLine="320"/>
        <w:jc w:val="both"/>
      </w:pPr>
      <w:r>
        <w:rPr>
          <w:color w:val="000000"/>
          <w:spacing w:val="0"/>
          <w:w w:val="100"/>
          <w:position w:val="0"/>
        </w:rPr>
        <w:t>la listă</w:t>
      </w:r>
    </w:p>
    <w:p>
      <w:pPr>
        <w:pStyle w:val="Style2"/>
        <w:keepNext w:val="0"/>
        <w:keepLines w:val="0"/>
        <w:widowControl w:val="0"/>
        <w:shd w:val="clear" w:color="auto" w:fill="auto"/>
        <w:bidi w:val="0"/>
        <w:spacing w:before="0" w:line="240" w:lineRule="auto"/>
        <w:ind w:left="0" w:right="0" w:firstLine="240"/>
        <w:jc w:val="left"/>
      </w:pPr>
      <w:r>
        <w:rPr>
          <w:color w:val="000000"/>
          <w:spacing w:val="0"/>
          <w:w w:val="100"/>
          <w:position w:val="0"/>
        </w:rPr>
        <w:t>Declarație candidat</w:t>
      </w:r>
    </w:p>
    <w:p>
      <w:pPr>
        <w:pStyle w:val="Style2"/>
        <w:keepNext w:val="0"/>
        <w:keepLines w:val="0"/>
        <w:widowControl w:val="0"/>
        <w:shd w:val="clear" w:color="auto" w:fill="auto"/>
        <w:bidi w:val="0"/>
        <w:spacing w:before="0" w:line="240" w:lineRule="auto"/>
        <w:ind w:left="1680" w:right="0" w:firstLine="0"/>
        <w:jc w:val="left"/>
      </w:pPr>
      <w:r>
        <w:rPr>
          <w:b/>
          <w:bCs/>
          <w:color w:val="000000"/>
          <w:spacing w:val="0"/>
          <w:w w:val="100"/>
          <w:position w:val="0"/>
        </w:rPr>
        <w:t>DECLARAȚIE PE PROPRIA RĂSPUNDERE</w:t>
      </w:r>
    </w:p>
    <w:p>
      <w:pPr>
        <w:pStyle w:val="Style2"/>
        <w:keepNext w:val="0"/>
        <w:keepLines w:val="0"/>
        <w:widowControl w:val="0"/>
        <w:shd w:val="clear" w:color="auto" w:fill="auto"/>
        <w:tabs>
          <w:tab w:leader="dot" w:pos="3358" w:val="right"/>
          <w:tab w:pos="3563" w:val="left"/>
          <w:tab w:leader="dot" w:pos="6550" w:val="left"/>
          <w:tab w:leader="dot" w:pos="9069" w:val="left"/>
          <w:tab w:leader="dot" w:pos="9227" w:val="left"/>
        </w:tabs>
        <w:bidi w:val="0"/>
        <w:spacing w:before="0" w:after="0" w:line="240" w:lineRule="auto"/>
        <w:ind w:left="0" w:right="0" w:firstLine="320"/>
        <w:jc w:val="left"/>
      </w:pPr>
      <w:r>
        <w:rPr>
          <w:color w:val="000000"/>
          <w:spacing w:val="0"/>
          <w:w w:val="100"/>
          <w:position w:val="0"/>
        </w:rPr>
        <w:t>Subsemnatul(a),</w:t>
        <w:tab/>
        <w:t>,</w:t>
        <w:tab/>
        <w:t>salariat(ă) al/la</w:t>
        <w:tab/>
        <w:t>, în funcția de</w:t>
        <w:tab/>
        <w:tab/>
      </w:r>
    </w:p>
    <w:p>
      <w:pPr>
        <w:pStyle w:val="Style2"/>
        <w:keepNext w:val="0"/>
        <w:keepLines w:val="0"/>
        <w:widowControl w:val="0"/>
        <w:shd w:val="clear" w:color="auto" w:fill="auto"/>
        <w:tabs>
          <w:tab w:leader="dot" w:pos="3405" w:val="left"/>
          <w:tab w:leader="dot" w:pos="8707" w:val="right"/>
          <w:tab w:pos="8912" w:val="left"/>
        </w:tabs>
        <w:bidi w:val="0"/>
        <w:spacing w:before="0" w:after="0" w:line="240" w:lineRule="auto"/>
        <w:ind w:left="0" w:right="0" w:firstLine="0"/>
        <w:jc w:val="left"/>
      </w:pPr>
      <w:r>
        <w:rPr>
          <w:color w:val="000000"/>
          <w:spacing w:val="0"/>
          <w:w w:val="100"/>
          <w:position w:val="0"/>
        </w:rPr>
        <w:t>născut(ă) la data de</w:t>
        <w:tab/>
        <w:t>, cu domiciliul stabil în localitatea</w:t>
        <w:tab/>
        <w:t>,</w:t>
        <w:tab/>
        <w:t>str.</w:t>
      </w:r>
    </w:p>
    <w:p>
      <w:pPr>
        <w:pStyle w:val="Style2"/>
        <w:keepNext w:val="0"/>
        <w:keepLines w:val="0"/>
        <w:widowControl w:val="0"/>
        <w:shd w:val="clear" w:color="auto" w:fill="auto"/>
        <w:tabs>
          <w:tab w:leader="dot" w:pos="1099" w:val="left"/>
          <w:tab w:leader="dot" w:pos="1853" w:val="left"/>
          <w:tab w:leader="dot" w:pos="4469" w:val="left"/>
          <w:tab w:leader="dot" w:pos="7128" w:val="left"/>
          <w:tab w:leader="dot" w:pos="8782" w:val="left"/>
          <w:tab w:leader="dot" w:pos="9069" w:val="left"/>
          <w:tab w:leader="dot" w:pos="9069" w:val="left"/>
        </w:tabs>
        <w:bidi w:val="0"/>
        <w:spacing w:before="0" w:after="0" w:line="240" w:lineRule="auto"/>
        <w:ind w:left="0" w:right="0" w:firstLine="0"/>
        <w:jc w:val="left"/>
      </w:pPr>
      <w:r>
        <w:rPr>
          <w:color w:val="000000"/>
          <w:spacing w:val="0"/>
          <w:w w:val="100"/>
          <w:position w:val="0"/>
        </w:rPr>
        <w:tab/>
        <w:t>nr</w:t>
        <w:tab/>
        <w:t>Județul</w:t>
        <w:tab/>
        <w:t>, CNP</w:t>
        <w:tab/>
        <w:t xml:space="preserve">, BI/CI seria </w:t>
        <w:tab/>
        <w:tab/>
        <w:t xml:space="preserve"> nr</w:t>
        <w:tab/>
        <w:t xml:space="preserve">, cunoscând prevederile </w:t>
      </w:r>
      <w:r>
        <w:rPr>
          <w:color w:val="000000"/>
          <w:spacing w:val="0"/>
          <w:w w:val="100"/>
          <w:position w:val="0"/>
          <w:u w:val="single"/>
        </w:rPr>
        <w:t>art. 326</w:t>
      </w:r>
      <w:r>
        <w:rPr>
          <w:color w:val="000000"/>
          <w:spacing w:val="0"/>
          <w:w w:val="100"/>
          <w:position w:val="0"/>
        </w:rPr>
        <w:t xml:space="preserve"> din Codul penal cu privire la falsul în</w:t>
      </w:r>
    </w:p>
    <w:p>
      <w:pPr>
        <w:pStyle w:val="Style2"/>
        <w:keepNext w:val="0"/>
        <w:keepLines w:val="0"/>
        <w:widowControl w:val="0"/>
        <w:shd w:val="clear" w:color="auto" w:fill="auto"/>
        <w:tabs>
          <w:tab w:leader="dot" w:pos="5995" w:val="left"/>
          <w:tab w:leader="dot" w:pos="8990" w:val="right"/>
          <w:tab w:pos="9195" w:val="left"/>
        </w:tabs>
        <w:bidi w:val="0"/>
        <w:spacing w:before="0" w:after="0" w:line="240" w:lineRule="auto"/>
        <w:ind w:left="0" w:right="0" w:firstLine="0"/>
        <w:jc w:val="left"/>
      </w:pPr>
      <w:r>
        <w:rPr>
          <w:color w:val="000000"/>
          <w:spacing w:val="0"/>
          <w:w w:val="100"/>
          <w:position w:val="0"/>
        </w:rPr>
        <w:t>declarații, declar prin prezenta, pe propria răspundere, că documentele și datele din dosarul depus pentru ocuparea postului de</w:t>
        <w:tab/>
        <w:t>, în domeniul</w:t>
        <w:tab/>
        <w:t>,</w:t>
        <w:tab/>
        <w:t>la</w:t>
      </w:r>
    </w:p>
    <w:p>
      <w:pPr>
        <w:pStyle w:val="Style2"/>
        <w:keepNext w:val="0"/>
        <w:keepLines w:val="0"/>
        <w:widowControl w:val="0"/>
        <w:shd w:val="clear" w:color="auto" w:fill="auto"/>
        <w:tabs>
          <w:tab w:leader="dot" w:pos="1430" w:val="left"/>
          <w:tab w:leader="dot" w:pos="7291" w:val="right"/>
          <w:tab w:pos="7496" w:val="left"/>
        </w:tabs>
        <w:bidi w:val="0"/>
        <w:spacing w:before="0" w:line="240" w:lineRule="auto"/>
        <w:ind w:left="0" w:right="0" w:firstLine="0"/>
        <w:jc w:val="left"/>
      </w:pPr>
      <w:r>
        <w:rPr>
          <w:color w:val="000000"/>
          <w:spacing w:val="0"/>
          <w:w w:val="100"/>
          <w:position w:val="0"/>
        </w:rPr>
        <w:tab/>
        <w:t>, anunțat public (în cazul concursului) la</w:t>
        <w:tab/>
        <w:t>,</w:t>
        <w:tab/>
        <w:t>prezintă propriile mele realizări și activități și iau cunoștință de faptul că, în caz contrar, voi suporta consecințele declarației în fals, în conformitate cu legislația în vigoare.</w:t>
      </w:r>
    </w:p>
    <w:p>
      <w:pPr>
        <w:pStyle w:val="Style9"/>
        <w:keepNext w:val="0"/>
        <w:keepLines w:val="0"/>
        <w:widowControl w:val="0"/>
        <w:shd w:val="clear" w:color="auto" w:fill="auto"/>
        <w:tabs>
          <w:tab w:pos="5452" w:val="left"/>
        </w:tabs>
        <w:bidi w:val="0"/>
        <w:spacing w:before="0" w:line="240" w:lineRule="auto"/>
        <w:ind w:right="0" w:firstLine="0"/>
        <w:jc w:val="left"/>
      </w:pPr>
      <w:r>
        <w:rPr>
          <w:rFonts w:ascii="Courier New" w:eastAsia="Courier New" w:hAnsi="Courier New" w:cs="Courier New"/>
          <w:color w:val="000000"/>
          <w:spacing w:val="0"/>
          <w:w w:val="100"/>
          <w:position w:val="0"/>
        </w:rPr>
        <w:t>Data</w:t>
        <w:tab/>
        <w:t>Semnătura</w:t>
      </w:r>
    </w:p>
    <w:p>
      <w:pPr>
        <w:pStyle w:val="Style2"/>
        <w:keepNext w:val="0"/>
        <w:keepLines w:val="0"/>
        <w:widowControl w:val="0"/>
        <w:numPr>
          <w:ilvl w:val="0"/>
          <w:numId w:val="1"/>
        </w:numPr>
        <w:shd w:val="clear" w:color="auto" w:fill="auto"/>
        <w:tabs>
          <w:tab w:pos="664" w:val="left"/>
        </w:tabs>
        <w:bidi w:val="0"/>
        <w:spacing w:before="0" w:after="0" w:line="240" w:lineRule="auto"/>
        <w:ind w:left="0" w:right="0" w:firstLine="320"/>
        <w:jc w:val="left"/>
      </w:pPr>
      <w:bookmarkStart w:id="0" w:name="bookmark0"/>
      <w:bookmarkEnd w:id="0"/>
      <w:r>
        <w:rPr>
          <w:color w:val="000000"/>
          <w:spacing w:val="0"/>
          <w:w w:val="100"/>
          <w:position w:val="0"/>
        </w:rPr>
        <w:t>Cererea se semnează olograf sau cu semnătură electronică certificată.</w:t>
      </w:r>
    </w:p>
    <w:p>
      <w:pPr>
        <w:pStyle w:val="Style2"/>
        <w:keepNext w:val="0"/>
        <w:keepLines w:val="0"/>
        <w:widowControl w:val="0"/>
        <w:numPr>
          <w:ilvl w:val="0"/>
          <w:numId w:val="1"/>
        </w:numPr>
        <w:shd w:val="clear" w:color="auto" w:fill="auto"/>
        <w:tabs>
          <w:tab w:pos="653" w:val="left"/>
        </w:tabs>
        <w:bidi w:val="0"/>
        <w:spacing w:before="0" w:after="1520" w:line="240" w:lineRule="auto"/>
        <w:ind w:left="0" w:right="0" w:firstLine="280"/>
        <w:jc w:val="left"/>
      </w:pPr>
      <w:bookmarkStart w:id="1" w:name="bookmark1"/>
      <w:bookmarkEnd w:id="1"/>
      <w:r>
        <w:rPr>
          <w:color w:val="000000"/>
          <w:spacing w:val="0"/>
          <w:w w:val="100"/>
          <w:position w:val="0"/>
        </w:rPr>
        <w:t>Se scriu cu majuscule numele, inițiala tatălui și prenumele.</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rPr>
        <w:t>NOTĂ:</w:t>
      </w:r>
    </w:p>
    <w:p>
      <w:pPr>
        <w:pStyle w:val="Style2"/>
        <w:keepNext w:val="0"/>
        <w:keepLines w:val="0"/>
        <w:widowControl w:val="0"/>
        <w:shd w:val="clear" w:color="auto" w:fill="auto"/>
        <w:bidi w:val="0"/>
        <w:spacing w:before="0" w:after="0" w:line="240" w:lineRule="auto"/>
        <w:ind w:left="0" w:right="0" w:firstLine="280"/>
        <w:jc w:val="left"/>
      </w:pPr>
      <w:r>
        <w:rPr>
          <w:color w:val="000000"/>
          <w:spacing w:val="0"/>
          <w:w w:val="100"/>
          <w:position w:val="0"/>
          <w:u w:val="single"/>
        </w:rPr>
        <w:t>Art. 326</w:t>
      </w:r>
      <w:r>
        <w:rPr>
          <w:color w:val="000000"/>
          <w:spacing w:val="0"/>
          <w:w w:val="100"/>
          <w:position w:val="0"/>
        </w:rPr>
        <w:t>. - Falsul în declarații</w:t>
      </w:r>
    </w:p>
    <w:p>
      <w:pPr>
        <w:pStyle w:val="Style2"/>
        <w:keepNext w:val="0"/>
        <w:keepLines w:val="0"/>
        <w:widowControl w:val="0"/>
        <w:shd w:val="clear" w:color="auto" w:fill="auto"/>
        <w:bidi w:val="0"/>
        <w:spacing w:before="0" w:line="240" w:lineRule="auto"/>
        <w:ind w:left="0" w:right="0" w:firstLine="280"/>
        <w:jc w:val="left"/>
      </w:pPr>
      <w:r>
        <w:rPr>
          <w:color w:val="000000"/>
          <w:spacing w:val="0"/>
          <w:w w:val="100"/>
          <w:position w:val="0"/>
        </w:rPr>
        <w:t xml:space="preserve">"(1) Declararea necorespunzătoare a adevărului, făcută unei persoane dintre cele prevăzute în </w:t>
      </w:r>
      <w:r>
        <w:rPr>
          <w:color w:val="000000"/>
          <w:spacing w:val="0"/>
          <w:w w:val="100"/>
          <w:position w:val="0"/>
          <w:u w:val="single"/>
        </w:rPr>
        <w:t>art. 175</w:t>
      </w:r>
      <w:r>
        <w:rPr>
          <w:color w:val="000000"/>
          <w:spacing w:val="0"/>
          <w:w w:val="100"/>
          <w:position w:val="0"/>
        </w:rPr>
        <w:t xml:space="preserve">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sectPr>
      <w:footerReference w:type="default" r:id="rId5"/>
      <w:footnotePr>
        <w:pos w:val="pageBottom"/>
        <w:numFmt w:val="decimal"/>
        <w:numRestart w:val="continuous"/>
      </w:footnotePr>
      <w:pgSz w:w="11900" w:h="16840"/>
      <w:pgMar w:top="1245" w:right="746" w:bottom="1599" w:left="1592" w:header="81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3985895</wp:posOffset>
              </wp:positionH>
              <wp:positionV relativeFrom="page">
                <wp:posOffset>9678035</wp:posOffset>
              </wp:positionV>
              <wp:extent cx="118745" cy="88265"/>
              <wp:wrapNone/>
              <wp:docPr id="1" name="Shape 1"/>
              <a:graphic xmlns:a="http://schemas.openxmlformats.org/drawingml/2006/main">
                <a:graphicData uri="http://schemas.microsoft.com/office/word/2010/wordprocessingShape">
                  <wps:wsp>
                    <wps:cNvSpPr txBox="1"/>
                    <wps:spPr>
                      <a:xfrm>
                        <a:ext cx="118745" cy="882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17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13.85000000000002pt;margin-top:762.05000000000007pt;width:9.3499999999999996pt;height:6.95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rPr>
                      <w:t>17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ro-RO" w:eastAsia="ro-RO" w:bidi="ro-RO"/>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arStyle5">
    <w:name w:val="Header or footer (2)_"/>
    <w:basedOn w:val="DefaultParagraphFont"/>
    <w:link w:val="Style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10">
    <w:name w:val="Body text (2)_"/>
    <w:basedOn w:val="DefaultParagraphFont"/>
    <w:link w:val="Style9"/>
    <w:rPr>
      <w:b w:val="0"/>
      <w:bCs w:val="0"/>
      <w:i w:val="0"/>
      <w:iCs w:val="0"/>
      <w:smallCaps w:val="0"/>
      <w:strike w:val="0"/>
      <w:sz w:val="20"/>
      <w:szCs w:val="20"/>
      <w:u w:val="none"/>
      <w:shd w:val="clear" w:color="auto" w:fill="auto"/>
    </w:rPr>
  </w:style>
  <w:style w:type="paragraph" w:styleId="Style2">
    <w:name w:val="Body text"/>
    <w:basedOn w:val="Normal"/>
    <w:link w:val="CharStyle3"/>
    <w:qFormat/>
    <w:pPr>
      <w:widowControl w:val="0"/>
      <w:shd w:val="clear" w:color="auto" w:fill="auto"/>
      <w:spacing w:after="300"/>
      <w:ind w:firstLine="260"/>
    </w:pPr>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Style4">
    <w:name w:val="Header or footer (2)"/>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9">
    <w:name w:val="Body text (2)"/>
    <w:basedOn w:val="Normal"/>
    <w:link w:val="CharStyle10"/>
    <w:pPr>
      <w:widowControl w:val="0"/>
      <w:shd w:val="clear" w:color="auto" w:fill="auto"/>
      <w:spacing w:after="520"/>
      <w:ind w:left="1420"/>
    </w:pPr>
    <w:rPr>
      <w:b w:val="0"/>
      <w:bCs w:val="0"/>
      <w:i w:val="0"/>
      <w:iCs w:val="0"/>
      <w:smallCaps w:val="0"/>
      <w:strike w:val="0"/>
      <w:sz w:val="20"/>
      <w:szCs w:val="2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