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9269" w14:textId="77777777" w:rsidR="00B3744B" w:rsidRDefault="00B3744B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59F8C7B" w14:textId="188B0A58" w:rsidR="00375BE6" w:rsidRPr="00B3744B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3744B">
        <w:rPr>
          <w:rFonts w:ascii="Times New Roman" w:hAnsi="Times New Roman"/>
          <w:b/>
          <w:bCs/>
          <w:sz w:val="24"/>
          <w:szCs w:val="24"/>
          <w:lang w:val="ro-RO"/>
        </w:rPr>
        <w:t>ALEXANDRA-MIHAELA OPRESCU-NĂSTASE</w:t>
      </w:r>
    </w:p>
    <w:p w14:paraId="74DD0607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E3D25FD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</w:p>
    <w:p w14:paraId="6AE74708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bookmarkStart w:id="0" w:name="_Hlk87183491"/>
      <w:r w:rsidRPr="00A35B4F">
        <w:rPr>
          <w:rFonts w:ascii="Times New Roman" w:hAnsi="Times New Roman"/>
          <w:b/>
          <w:bCs/>
          <w:lang w:val="ro-RO"/>
        </w:rPr>
        <w:t>I. LISTĂ DE LUCRĂRI PUBLICATE</w:t>
      </w:r>
    </w:p>
    <w:p w14:paraId="2DABA519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</w:p>
    <w:p w14:paraId="2CE97491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A. Volume</w:t>
      </w:r>
    </w:p>
    <w:p w14:paraId="1329B944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</w:p>
    <w:p w14:paraId="08883DD8" w14:textId="77777777" w:rsidR="00C6347A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A1. Volume publicate la edituri de prestigiu din străinătate în calitate de coautor</w:t>
      </w:r>
    </w:p>
    <w:p w14:paraId="73D0A685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</w:p>
    <w:p w14:paraId="26913C85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A2. Volume de autor unic publicate la edituri acreditate CNCS</w:t>
      </w:r>
    </w:p>
    <w:p w14:paraId="71B2CE82" w14:textId="77777777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773C634" w14:textId="7BF0D97C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35B4F">
        <w:rPr>
          <w:rFonts w:ascii="Times New Roman" w:hAnsi="Times New Roman"/>
          <w:i/>
          <w:iCs/>
          <w:sz w:val="24"/>
          <w:szCs w:val="24"/>
        </w:rPr>
        <w:t>Cronologia</w:t>
      </w:r>
      <w:proofErr w:type="spellEnd"/>
      <w:r w:rsidRPr="00A35B4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i/>
          <w:iCs/>
          <w:sz w:val="24"/>
          <w:szCs w:val="24"/>
        </w:rPr>
        <w:t>vieții</w:t>
      </w:r>
      <w:proofErr w:type="spellEnd"/>
      <w:r w:rsidRPr="00A35B4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i/>
          <w:iCs/>
          <w:sz w:val="24"/>
          <w:szCs w:val="24"/>
        </w:rPr>
        <w:t>literare</w:t>
      </w:r>
      <w:proofErr w:type="spellEnd"/>
      <w:r w:rsidRPr="00A35B4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i/>
          <w:iCs/>
          <w:sz w:val="24"/>
          <w:szCs w:val="24"/>
        </w:rPr>
        <w:t>românești</w:t>
      </w:r>
      <w:proofErr w:type="spellEnd"/>
      <w:r w:rsidRPr="00A35B4F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A35B4F">
        <w:rPr>
          <w:rFonts w:ascii="Times New Roman" w:hAnsi="Times New Roman"/>
          <w:i/>
          <w:iCs/>
          <w:sz w:val="24"/>
          <w:szCs w:val="24"/>
        </w:rPr>
        <w:t>Perioada</w:t>
      </w:r>
      <w:proofErr w:type="spellEnd"/>
      <w:r w:rsidRPr="00A35B4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i/>
          <w:iCs/>
          <w:sz w:val="24"/>
          <w:szCs w:val="24"/>
        </w:rPr>
        <w:t>postcomunistă</w:t>
      </w:r>
      <w:proofErr w:type="spellEnd"/>
      <w:r w:rsidRPr="00A35B4F">
        <w:rPr>
          <w:rFonts w:ascii="Times New Roman" w:hAnsi="Times New Roman"/>
          <w:i/>
          <w:iCs/>
          <w:sz w:val="24"/>
          <w:szCs w:val="24"/>
        </w:rPr>
        <w:t>.</w:t>
      </w:r>
    </w:p>
    <w:p w14:paraId="7F8761F3" w14:textId="77777777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5B4F">
        <w:rPr>
          <w:rFonts w:ascii="Times New Roman" w:hAnsi="Times New Roman"/>
          <w:i/>
          <w:iCs/>
          <w:sz w:val="24"/>
          <w:szCs w:val="24"/>
        </w:rPr>
        <w:t>2010</w:t>
      </w:r>
      <w:r w:rsidRPr="00A35B4F">
        <w:rPr>
          <w:rFonts w:ascii="Times New Roman" w:hAnsi="Times New Roman"/>
          <w:sz w:val="24"/>
          <w:szCs w:val="24"/>
        </w:rPr>
        <w:t xml:space="preserve">, vol. XXIII, </w:t>
      </w:r>
      <w:proofErr w:type="spellStart"/>
      <w:r w:rsidRPr="00A35B4F">
        <w:rPr>
          <w:rFonts w:ascii="Times New Roman" w:hAnsi="Times New Roman"/>
          <w:sz w:val="24"/>
          <w:szCs w:val="24"/>
        </w:rPr>
        <w:t>București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5B4F">
        <w:rPr>
          <w:rFonts w:ascii="Times New Roman" w:hAnsi="Times New Roman"/>
          <w:sz w:val="24"/>
          <w:szCs w:val="24"/>
        </w:rPr>
        <w:t>Editura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Muzeul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Literaturii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Române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, 1045 </w:t>
      </w:r>
      <w:proofErr w:type="spellStart"/>
      <w:r w:rsidRPr="00A35B4F">
        <w:rPr>
          <w:rFonts w:ascii="Times New Roman" w:hAnsi="Times New Roman"/>
          <w:sz w:val="24"/>
          <w:szCs w:val="24"/>
        </w:rPr>
        <w:t>pagini</w:t>
      </w:r>
      <w:proofErr w:type="spellEnd"/>
      <w:r w:rsidRPr="00A35B4F">
        <w:rPr>
          <w:rFonts w:ascii="Times New Roman" w:hAnsi="Times New Roman"/>
          <w:sz w:val="24"/>
          <w:szCs w:val="24"/>
        </w:rPr>
        <w:t>, 2023.</w:t>
      </w:r>
    </w:p>
    <w:p w14:paraId="07C595CD" w14:textId="77777777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5B4F">
        <w:rPr>
          <w:rFonts w:ascii="Times New Roman" w:hAnsi="Times New Roman"/>
          <w:sz w:val="24"/>
          <w:szCs w:val="24"/>
        </w:rPr>
        <w:t>ISBN 978-973-167-677-7</w:t>
      </w:r>
    </w:p>
    <w:p w14:paraId="2200269C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8A0BA98" w14:textId="77777777" w:rsidR="00455365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A3. Volume publicate în calitate de coeditor la edituri acreditate CNCS</w:t>
      </w:r>
    </w:p>
    <w:p w14:paraId="2E78EA0D" w14:textId="77777777" w:rsidR="00455365" w:rsidRPr="00A35B4F" w:rsidRDefault="0045536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17A1919" w14:textId="176F005C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35B4F">
        <w:rPr>
          <w:rFonts w:ascii="Times New Roman" w:hAnsi="Times New Roman"/>
          <w:sz w:val="24"/>
          <w:szCs w:val="24"/>
          <w:lang w:val="ro-RO"/>
        </w:rPr>
        <w:t xml:space="preserve">Mihail Sebastian, </w:t>
      </w:r>
      <w:r w:rsidRPr="00A35B4F">
        <w:rPr>
          <w:rFonts w:ascii="Times New Roman" w:hAnsi="Times New Roman"/>
          <w:i/>
          <w:iCs/>
          <w:sz w:val="24"/>
          <w:szCs w:val="24"/>
          <w:lang w:val="ro-RO"/>
        </w:rPr>
        <w:t>Jurnal francez: 17 ianuarie 1930 – 14 ianuarie 1931: text integral</w:t>
      </w:r>
      <w:r w:rsidR="00FF6DE1" w:rsidRPr="00A35B4F">
        <w:rPr>
          <w:rFonts w:ascii="Times New Roman" w:hAnsi="Times New Roman"/>
          <w:sz w:val="24"/>
          <w:szCs w:val="24"/>
          <w:lang w:val="ro-RO"/>
        </w:rPr>
        <w:t>.</w:t>
      </w:r>
      <w:r w:rsidRPr="00A35B4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6DE1" w:rsidRPr="00A35B4F">
        <w:rPr>
          <w:rFonts w:ascii="Times New Roman" w:hAnsi="Times New Roman"/>
          <w:sz w:val="24"/>
          <w:szCs w:val="24"/>
          <w:lang w:val="ro-RO"/>
        </w:rPr>
        <w:t>T</w:t>
      </w:r>
      <w:r w:rsidRPr="00A35B4F">
        <w:rPr>
          <w:rFonts w:ascii="Times New Roman" w:hAnsi="Times New Roman"/>
          <w:sz w:val="24"/>
          <w:szCs w:val="24"/>
          <w:lang w:val="ro-RO"/>
        </w:rPr>
        <w:t xml:space="preserve">ext stabilit, note și comentarii de </w:t>
      </w:r>
      <w:r w:rsidRPr="00A35B4F">
        <w:rPr>
          <w:rFonts w:ascii="Times New Roman" w:hAnsi="Times New Roman"/>
          <w:b/>
          <w:bCs/>
          <w:sz w:val="24"/>
          <w:szCs w:val="24"/>
          <w:lang w:val="ro-RO"/>
        </w:rPr>
        <w:t>Alexandra Oprescu</w:t>
      </w:r>
      <w:r w:rsidRPr="00A35B4F">
        <w:rPr>
          <w:rFonts w:ascii="Times New Roman" w:hAnsi="Times New Roman"/>
          <w:sz w:val="24"/>
          <w:szCs w:val="24"/>
          <w:lang w:val="ro-RO"/>
        </w:rPr>
        <w:t xml:space="preserve"> și Teodora Dumitru</w:t>
      </w:r>
      <w:r w:rsidR="00FF6DE1" w:rsidRPr="00A35B4F">
        <w:rPr>
          <w:rFonts w:ascii="Times New Roman" w:hAnsi="Times New Roman"/>
          <w:sz w:val="24"/>
          <w:szCs w:val="24"/>
          <w:lang w:val="ro-RO"/>
        </w:rPr>
        <w:t>.</w:t>
      </w:r>
      <w:r w:rsidRPr="00A35B4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6DE1" w:rsidRPr="00A35B4F">
        <w:rPr>
          <w:rFonts w:ascii="Times New Roman" w:hAnsi="Times New Roman"/>
          <w:sz w:val="24"/>
          <w:szCs w:val="24"/>
          <w:lang w:val="ro-RO"/>
        </w:rPr>
        <w:t>S</w:t>
      </w:r>
      <w:r w:rsidRPr="00A35B4F">
        <w:rPr>
          <w:rFonts w:ascii="Times New Roman" w:hAnsi="Times New Roman"/>
          <w:sz w:val="24"/>
          <w:szCs w:val="24"/>
          <w:lang w:val="ro-RO"/>
        </w:rPr>
        <w:t>tudiu postfațator de Teodora Dumitru</w:t>
      </w:r>
      <w:r w:rsidR="00FF6DE1" w:rsidRPr="00A35B4F">
        <w:rPr>
          <w:rFonts w:ascii="Times New Roman" w:hAnsi="Times New Roman"/>
          <w:sz w:val="24"/>
          <w:szCs w:val="24"/>
          <w:lang w:val="ro-RO"/>
        </w:rPr>
        <w:t>.</w:t>
      </w:r>
      <w:r w:rsidRPr="00A35B4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6DE1" w:rsidRPr="00A35B4F">
        <w:rPr>
          <w:rFonts w:ascii="Times New Roman" w:hAnsi="Times New Roman"/>
          <w:sz w:val="24"/>
          <w:szCs w:val="24"/>
          <w:lang w:val="ro-RO"/>
        </w:rPr>
        <w:t xml:space="preserve">Fotografii de Mihai </w:t>
      </w:r>
      <w:proofErr w:type="spellStart"/>
      <w:r w:rsidR="00FF6DE1" w:rsidRPr="00A35B4F">
        <w:rPr>
          <w:rFonts w:ascii="Times New Roman" w:hAnsi="Times New Roman"/>
          <w:sz w:val="24"/>
          <w:szCs w:val="24"/>
          <w:lang w:val="ro-RO"/>
        </w:rPr>
        <w:t>Mangiulea</w:t>
      </w:r>
      <w:proofErr w:type="spellEnd"/>
      <w:r w:rsidRPr="00A35B4F">
        <w:rPr>
          <w:rFonts w:ascii="Times New Roman" w:hAnsi="Times New Roman"/>
          <w:sz w:val="24"/>
          <w:szCs w:val="24"/>
          <w:lang w:val="ro-RO"/>
        </w:rPr>
        <w:t xml:space="preserve">, Editura Universității „Lucian Blaga” din Sibiu, </w:t>
      </w:r>
      <w:r w:rsidR="00EB24FF" w:rsidRPr="00A35B4F">
        <w:rPr>
          <w:rFonts w:ascii="Times New Roman" w:hAnsi="Times New Roman"/>
          <w:sz w:val="24"/>
          <w:szCs w:val="24"/>
          <w:lang w:val="ro-RO"/>
        </w:rPr>
        <w:t xml:space="preserve">Sibiu, </w:t>
      </w:r>
      <w:r w:rsidRPr="00A35B4F">
        <w:rPr>
          <w:rFonts w:ascii="Times New Roman" w:hAnsi="Times New Roman"/>
          <w:sz w:val="24"/>
          <w:szCs w:val="24"/>
          <w:lang w:val="ro-RO"/>
        </w:rPr>
        <w:t xml:space="preserve">2024. </w:t>
      </w:r>
    </w:p>
    <w:p w14:paraId="0421BE56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26FDED3A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6829D9D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B. Capitole în volume colective</w:t>
      </w:r>
    </w:p>
    <w:p w14:paraId="7E268525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lang w:val="ro-RO"/>
        </w:rPr>
      </w:pPr>
    </w:p>
    <w:p w14:paraId="6AA67FAF" w14:textId="0ED90AE1" w:rsidR="00217641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B1. Contribuții în volume apărute la edituri internaționale</w:t>
      </w:r>
    </w:p>
    <w:p w14:paraId="081F6285" w14:textId="77777777" w:rsidR="00650ECD" w:rsidRPr="00A35B4F" w:rsidRDefault="00650ECD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fr-FR"/>
        </w:rPr>
      </w:pPr>
    </w:p>
    <w:p w14:paraId="5B1B3BB7" w14:textId="77777777" w:rsidR="00375BE6" w:rsidRPr="00A35B4F" w:rsidRDefault="00000000" w:rsidP="00A35B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/>
          <w:vanish/>
          <w:color w:val="333333"/>
          <w:lang w:val="fr-FR" w:eastAsia="en-GB"/>
        </w:rPr>
      </w:pPr>
      <w:hyperlink r:id="rId7" w:tooltip="Citation" w:history="1">
        <w:r w:rsidR="00375BE6" w:rsidRPr="00A35B4F">
          <w:rPr>
            <w:rFonts w:ascii="Times New Roman" w:eastAsia="Times New Roman" w:hAnsi="Times New Roman"/>
            <w:vanish/>
            <w:color w:val="2A2382"/>
            <w:lang w:val="fr-FR" w:eastAsia="en-GB"/>
          </w:rPr>
          <w:br/>
        </w:r>
      </w:hyperlink>
    </w:p>
    <w:p w14:paraId="3ECECF8B" w14:textId="77777777" w:rsidR="00375BE6" w:rsidRPr="00A35B4F" w:rsidRDefault="00375BE6" w:rsidP="00A35B4F">
      <w:pPr>
        <w:numPr>
          <w:ilvl w:val="0"/>
          <w:numId w:val="5"/>
        </w:numPr>
        <w:shd w:val="clear" w:color="auto" w:fill="FFFFFF"/>
        <w:spacing w:after="100" w:afterAutospacing="1" w:line="360" w:lineRule="auto"/>
        <w:ind w:left="0"/>
        <w:contextualSpacing/>
        <w:jc w:val="both"/>
        <w:rPr>
          <w:rFonts w:ascii="Times New Roman" w:eastAsia="Times New Roman" w:hAnsi="Times New Roman"/>
          <w:vanish/>
          <w:color w:val="333333"/>
          <w:lang w:val="fr-FR" w:eastAsia="en-GB"/>
        </w:rPr>
      </w:pPr>
    </w:p>
    <w:p w14:paraId="08DC2E18" w14:textId="77777777" w:rsidR="00963B6F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B2. Contribuții în volume colective la edituri naționale acreditate CNCS</w:t>
      </w:r>
      <w:r w:rsidR="00963B6F" w:rsidRPr="00A35B4F">
        <w:rPr>
          <w:rFonts w:ascii="Times New Roman" w:hAnsi="Times New Roman"/>
          <w:lang w:val="ro-RO"/>
        </w:rPr>
        <w:t xml:space="preserve"> </w:t>
      </w:r>
    </w:p>
    <w:p w14:paraId="31B1ACA1" w14:textId="77777777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F851D13" w14:textId="0A8C4522" w:rsidR="00375BE6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A35B4F">
        <w:rPr>
          <w:rFonts w:ascii="Times New Roman" w:hAnsi="Times New Roman"/>
          <w:sz w:val="24"/>
          <w:szCs w:val="24"/>
          <w:lang w:val="ro-RO"/>
        </w:rPr>
        <w:t xml:space="preserve">Lucian Chișu (coord.), </w:t>
      </w:r>
      <w:r w:rsidRPr="00A35B4F">
        <w:rPr>
          <w:rFonts w:ascii="Times New Roman" w:hAnsi="Times New Roman"/>
          <w:i/>
          <w:iCs/>
          <w:sz w:val="24"/>
          <w:szCs w:val="24"/>
          <w:lang w:val="ro-RO"/>
        </w:rPr>
        <w:t>Cronologia vieții literare românești (CVLR) 2001 – 2012</w:t>
      </w:r>
      <w:r w:rsidRPr="00A35B4F">
        <w:rPr>
          <w:rFonts w:ascii="Times New Roman" w:hAnsi="Times New Roman"/>
          <w:sz w:val="24"/>
          <w:szCs w:val="24"/>
          <w:lang w:val="ro-RO"/>
        </w:rPr>
        <w:t xml:space="preserve">, București, Editura Academiei Române, 2024. </w:t>
      </w:r>
    </w:p>
    <w:p w14:paraId="70B93718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5B4F">
        <w:rPr>
          <w:rFonts w:ascii="Times New Roman" w:hAnsi="Times New Roman"/>
          <w:sz w:val="24"/>
          <w:szCs w:val="24"/>
          <w:lang w:val="ro-RO"/>
        </w:rPr>
        <w:lastRenderedPageBreak/>
        <w:t xml:space="preserve"> </w:t>
      </w:r>
    </w:p>
    <w:p w14:paraId="50F11C55" w14:textId="43C2ADD0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B3. Alte contribuții în volume</w:t>
      </w:r>
    </w:p>
    <w:p w14:paraId="054AA39B" w14:textId="77777777" w:rsidR="0027727B" w:rsidRPr="00A35B4F" w:rsidRDefault="0027727B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</w:p>
    <w:p w14:paraId="3636960A" w14:textId="1B73375E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C. Articole publicate în reviste de specialitate</w:t>
      </w:r>
    </w:p>
    <w:p w14:paraId="6726BF1E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C1. Din străinătate</w:t>
      </w:r>
      <w:r w:rsidRPr="00A35B4F">
        <w:rPr>
          <w:rFonts w:ascii="Times New Roman" w:hAnsi="Times New Roman"/>
          <w:lang w:val="ro-RO"/>
        </w:rPr>
        <w:t>:</w:t>
      </w:r>
    </w:p>
    <w:p w14:paraId="18926894" w14:textId="77777777" w:rsidR="0027727B" w:rsidRPr="00A35B4F" w:rsidRDefault="0027727B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275C5F4" w14:textId="3E34C886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B4F">
        <w:rPr>
          <w:rFonts w:ascii="Times New Roman" w:hAnsi="Times New Roman"/>
          <w:b/>
          <w:bCs/>
          <w:sz w:val="24"/>
          <w:szCs w:val="24"/>
        </w:rPr>
        <w:t>Coaturat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Lucian </w:t>
      </w:r>
      <w:proofErr w:type="spellStart"/>
      <w:r w:rsidRPr="00A35B4F">
        <w:rPr>
          <w:rFonts w:ascii="Times New Roman" w:hAnsi="Times New Roman"/>
          <w:sz w:val="24"/>
          <w:szCs w:val="24"/>
        </w:rPr>
        <w:t>Chișu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: O </w:t>
      </w:r>
      <w:proofErr w:type="spellStart"/>
      <w:r w:rsidRPr="00A35B4F">
        <w:rPr>
          <w:rFonts w:ascii="Times New Roman" w:hAnsi="Times New Roman"/>
          <w:sz w:val="24"/>
          <w:szCs w:val="24"/>
        </w:rPr>
        <w:t>istorie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concisă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35B4F">
        <w:rPr>
          <w:rFonts w:ascii="Times New Roman" w:hAnsi="Times New Roman"/>
          <w:sz w:val="24"/>
          <w:szCs w:val="24"/>
        </w:rPr>
        <w:t>exilului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literar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românesc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5B4F">
        <w:rPr>
          <w:rFonts w:ascii="Times New Roman" w:hAnsi="Times New Roman"/>
          <w:sz w:val="24"/>
          <w:szCs w:val="24"/>
        </w:rPr>
        <w:t>în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Virginia Popović (</w:t>
      </w:r>
      <w:proofErr w:type="spellStart"/>
      <w:r w:rsidRPr="00A35B4F">
        <w:rPr>
          <w:rFonts w:ascii="Times New Roman" w:hAnsi="Times New Roman"/>
          <w:sz w:val="24"/>
          <w:szCs w:val="24"/>
        </w:rPr>
        <w:t>coord</w:t>
      </w:r>
      <w:proofErr w:type="spellEnd"/>
      <w:r w:rsidRPr="00A35B4F">
        <w:rPr>
          <w:rFonts w:ascii="Times New Roman" w:hAnsi="Times New Roman"/>
          <w:sz w:val="24"/>
          <w:szCs w:val="24"/>
        </w:rPr>
        <w:t>.)</w:t>
      </w:r>
      <w:proofErr w:type="gramStart"/>
      <w:r w:rsidRPr="00A35B4F">
        <w:rPr>
          <w:rFonts w:ascii="Times New Roman" w:hAnsi="Times New Roman"/>
          <w:sz w:val="24"/>
          <w:szCs w:val="24"/>
        </w:rPr>
        <w:t>,</w:t>
      </w:r>
      <w:r w:rsidR="0027727B" w:rsidRPr="00A35B4F">
        <w:rPr>
          <w:rFonts w:ascii="Times New Roman" w:hAnsi="Times New Roman"/>
          <w:sz w:val="24"/>
          <w:szCs w:val="24"/>
        </w:rPr>
        <w:t xml:space="preserve"> </w:t>
      </w:r>
      <w:r w:rsidRPr="00A35B4F">
        <w:rPr>
          <w:rFonts w:ascii="Times New Roman" w:hAnsi="Times New Roman"/>
          <w:sz w:val="24"/>
          <w:szCs w:val="24"/>
        </w:rPr>
        <w:t>,,Presa</w:t>
      </w:r>
      <w:proofErr w:type="gram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românească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din Diaspora, </w:t>
      </w:r>
      <w:proofErr w:type="spellStart"/>
      <w:r w:rsidRPr="00A35B4F">
        <w:rPr>
          <w:rFonts w:ascii="Times New Roman" w:hAnsi="Times New Roman"/>
          <w:sz w:val="24"/>
          <w:szCs w:val="24"/>
        </w:rPr>
        <w:t>Exil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și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Comunitățile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Istorice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Românești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A35B4F">
        <w:rPr>
          <w:rFonts w:ascii="Times New Roman" w:hAnsi="Times New Roman"/>
          <w:sz w:val="24"/>
          <w:szCs w:val="24"/>
        </w:rPr>
        <w:t>Lucrările</w:t>
      </w:r>
      <w:proofErr w:type="spellEnd"/>
    </w:p>
    <w:p w14:paraId="7B37C0F5" w14:textId="77777777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B4F">
        <w:rPr>
          <w:rFonts w:ascii="Times New Roman" w:hAnsi="Times New Roman"/>
          <w:sz w:val="24"/>
          <w:szCs w:val="24"/>
        </w:rPr>
        <w:t>Congresului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Internațional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35B4F">
        <w:rPr>
          <w:rFonts w:ascii="Times New Roman" w:hAnsi="Times New Roman"/>
          <w:sz w:val="24"/>
          <w:szCs w:val="24"/>
        </w:rPr>
        <w:t>Istorie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35B4F">
        <w:rPr>
          <w:rFonts w:ascii="Times New Roman" w:hAnsi="Times New Roman"/>
          <w:sz w:val="24"/>
          <w:szCs w:val="24"/>
        </w:rPr>
        <w:t>Presei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5B4F">
        <w:rPr>
          <w:rFonts w:ascii="Times New Roman" w:hAnsi="Times New Roman"/>
          <w:sz w:val="24"/>
          <w:szCs w:val="24"/>
        </w:rPr>
        <w:t>ediția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a XV-a, 16-17 </w:t>
      </w:r>
      <w:proofErr w:type="spellStart"/>
      <w:r w:rsidRPr="00A35B4F">
        <w:rPr>
          <w:rFonts w:ascii="Times New Roman" w:hAnsi="Times New Roman"/>
          <w:sz w:val="24"/>
          <w:szCs w:val="24"/>
        </w:rPr>
        <w:t>septembrie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2022,</w:t>
      </w:r>
    </w:p>
    <w:p w14:paraId="24F2745D" w14:textId="77777777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5B4F">
        <w:rPr>
          <w:rFonts w:ascii="Times New Roman" w:hAnsi="Times New Roman"/>
          <w:sz w:val="24"/>
          <w:szCs w:val="24"/>
        </w:rPr>
        <w:t xml:space="preserve">Novi Sad, </w:t>
      </w:r>
      <w:proofErr w:type="spellStart"/>
      <w:r w:rsidRPr="00A35B4F">
        <w:rPr>
          <w:rFonts w:ascii="Times New Roman" w:hAnsi="Times New Roman"/>
          <w:sz w:val="24"/>
          <w:szCs w:val="24"/>
        </w:rPr>
        <w:t>Editura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Facultății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35B4F">
        <w:rPr>
          <w:rFonts w:ascii="Times New Roman" w:hAnsi="Times New Roman"/>
          <w:sz w:val="24"/>
          <w:szCs w:val="24"/>
        </w:rPr>
        <w:t>Filosofie</w:t>
      </w:r>
      <w:proofErr w:type="spellEnd"/>
      <w:r w:rsidRPr="00A35B4F">
        <w:rPr>
          <w:rFonts w:ascii="Times New Roman" w:hAnsi="Times New Roman"/>
          <w:sz w:val="24"/>
          <w:szCs w:val="24"/>
        </w:rPr>
        <w:t>, pp. 169-185.</w:t>
      </w:r>
    </w:p>
    <w:p w14:paraId="2837C314" w14:textId="5C675AE0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35B4F">
        <w:rPr>
          <w:rFonts w:ascii="Times New Roman" w:hAnsi="Times New Roman"/>
          <w:sz w:val="24"/>
          <w:szCs w:val="24"/>
        </w:rPr>
        <w:t>.https://digitalna.ff.uns.ac.rs/</w:t>
      </w:r>
      <w:proofErr w:type="spellStart"/>
      <w:r w:rsidRPr="00A35B4F">
        <w:rPr>
          <w:rFonts w:ascii="Times New Roman" w:hAnsi="Times New Roman"/>
          <w:sz w:val="24"/>
          <w:szCs w:val="24"/>
        </w:rPr>
        <w:t>sadrzaj</w:t>
      </w:r>
      <w:proofErr w:type="spellEnd"/>
      <w:r w:rsidRPr="00A35B4F">
        <w:rPr>
          <w:rFonts w:ascii="Times New Roman" w:hAnsi="Times New Roman"/>
          <w:sz w:val="24"/>
          <w:szCs w:val="24"/>
        </w:rPr>
        <w:t>/2023/978-86-6065-809-0</w:t>
      </w:r>
      <w:proofErr w:type="gramEnd"/>
    </w:p>
    <w:p w14:paraId="25F95B6F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A3570DC" w14:textId="5C3691D6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C2. Din România:</w:t>
      </w:r>
    </w:p>
    <w:p w14:paraId="345DEED5" w14:textId="77777777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76C7A93" w14:textId="77777777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35B4F">
        <w:rPr>
          <w:rFonts w:ascii="Times New Roman" w:hAnsi="Times New Roman"/>
          <w:sz w:val="24"/>
          <w:szCs w:val="24"/>
        </w:rPr>
        <w:t>,,</w:t>
      </w:r>
      <w:proofErr w:type="gramEnd"/>
      <w:r w:rsidRPr="00A35B4F">
        <w:rPr>
          <w:rFonts w:ascii="Times New Roman" w:hAnsi="Times New Roman"/>
          <w:sz w:val="24"/>
          <w:szCs w:val="24"/>
        </w:rPr>
        <w:t xml:space="preserve">Un </w:t>
      </w:r>
      <w:proofErr w:type="spellStart"/>
      <w:r w:rsidRPr="00A35B4F">
        <w:rPr>
          <w:rFonts w:ascii="Times New Roman" w:hAnsi="Times New Roman"/>
          <w:sz w:val="24"/>
          <w:szCs w:val="24"/>
        </w:rPr>
        <w:t>manuscris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ascuns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în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văzul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lumii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35B4F">
        <w:rPr>
          <w:rFonts w:ascii="Times New Roman" w:hAnsi="Times New Roman"/>
          <w:sz w:val="24"/>
          <w:szCs w:val="24"/>
        </w:rPr>
        <w:t>jurnalul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lui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Mihail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Sebastian din </w:t>
      </w:r>
      <w:proofErr w:type="spellStart"/>
      <w:r w:rsidRPr="00A35B4F">
        <w:rPr>
          <w:rFonts w:ascii="Times New Roman" w:hAnsi="Times New Roman"/>
          <w:sz w:val="24"/>
          <w:szCs w:val="24"/>
        </w:rPr>
        <w:t>anii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1930-1931,</w:t>
      </w:r>
    </w:p>
    <w:p w14:paraId="17A75C74" w14:textId="77777777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B4F">
        <w:rPr>
          <w:rFonts w:ascii="Times New Roman" w:hAnsi="Times New Roman"/>
          <w:sz w:val="24"/>
          <w:szCs w:val="24"/>
        </w:rPr>
        <w:t>în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35B4F">
        <w:rPr>
          <w:rFonts w:ascii="Times New Roman" w:hAnsi="Times New Roman"/>
          <w:sz w:val="24"/>
          <w:szCs w:val="24"/>
        </w:rPr>
        <w:t>revista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A35B4F">
        <w:rPr>
          <w:rFonts w:ascii="Times New Roman" w:hAnsi="Times New Roman"/>
          <w:sz w:val="24"/>
          <w:szCs w:val="24"/>
        </w:rPr>
        <w:t>Transilvania</w:t>
      </w:r>
      <w:proofErr w:type="spellEnd"/>
      <w:proofErr w:type="gramEnd"/>
      <w:r w:rsidRPr="00A35B4F">
        <w:rPr>
          <w:rFonts w:ascii="Times New Roman" w:hAnsi="Times New Roman"/>
          <w:sz w:val="24"/>
          <w:szCs w:val="24"/>
        </w:rPr>
        <w:t>”, no. 2 (2023): 17-25. </w:t>
      </w:r>
    </w:p>
    <w:p w14:paraId="0A929C25" w14:textId="6A77EFEF" w:rsidR="00D81EC5" w:rsidRDefault="00000000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35B4F" w:rsidRPr="002D30A9">
          <w:rPr>
            <w:rStyle w:val="Hyperlink"/>
            <w:rFonts w:ascii="Times New Roman" w:hAnsi="Times New Roman"/>
            <w:sz w:val="24"/>
            <w:szCs w:val="24"/>
          </w:rPr>
          <w:t>https://doi.org/10.51391/trva.2023.02.02</w:t>
        </w:r>
      </w:hyperlink>
    </w:p>
    <w:p w14:paraId="0F69343E" w14:textId="77777777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8AE548" w14:textId="77777777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A35B4F">
        <w:rPr>
          <w:rFonts w:ascii="Times New Roman" w:hAnsi="Times New Roman"/>
          <w:sz w:val="24"/>
          <w:szCs w:val="24"/>
          <w:lang w:val="ro-RO"/>
        </w:rPr>
        <w:t xml:space="preserve">,,O cronică rimată a perioadei interbelice: Jean Moscopol, 101 ,,răutăți </w:t>
      </w:r>
    </w:p>
    <w:p w14:paraId="5E8AABDC" w14:textId="77777777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A35B4F">
        <w:rPr>
          <w:rFonts w:ascii="Times New Roman" w:hAnsi="Times New Roman"/>
          <w:sz w:val="24"/>
          <w:szCs w:val="24"/>
          <w:lang w:val="ro-RO"/>
        </w:rPr>
        <w:t>epigramatice, RITL, nr. 1–4/ 2021–2022, p. 377-386, ISSN 0034-8392</w:t>
      </w:r>
    </w:p>
    <w:p w14:paraId="5300E9D1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6516DD80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393C6AE4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II. PARTICIPĂRI LA CONFERINȚE ȘTIINȚIFICE</w:t>
      </w:r>
    </w:p>
    <w:p w14:paraId="60EBB955" w14:textId="77777777" w:rsidR="0027727B" w:rsidRPr="00A35B4F" w:rsidRDefault="0027727B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F07EC58" w14:textId="6C7C162D" w:rsidR="0055132F" w:rsidRPr="00A35B4F" w:rsidRDefault="0027727B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A35B4F">
        <w:rPr>
          <w:rFonts w:ascii="Times New Roman" w:hAnsi="Times New Roman"/>
          <w:sz w:val="24"/>
          <w:szCs w:val="24"/>
          <w:lang w:val="ro-RO"/>
        </w:rPr>
        <w:t xml:space="preserve">,,G. Călinescu față cu Google. Rezultatele căutării”, </w:t>
      </w:r>
      <w:r w:rsidR="003D0D84" w:rsidRPr="00A35B4F">
        <w:rPr>
          <w:rFonts w:ascii="Times New Roman" w:hAnsi="Times New Roman"/>
          <w:sz w:val="24"/>
          <w:szCs w:val="24"/>
          <w:lang w:val="ro-RO"/>
        </w:rPr>
        <w:t xml:space="preserve">prelegere în cadrul conferinței naționale </w:t>
      </w:r>
      <w:r w:rsidR="00471FDA" w:rsidRPr="00A35B4F">
        <w:rPr>
          <w:rFonts w:ascii="Times New Roman" w:hAnsi="Times New Roman"/>
          <w:i/>
          <w:iCs/>
          <w:sz w:val="24"/>
          <w:szCs w:val="24"/>
          <w:lang w:val="ro-RO"/>
        </w:rPr>
        <w:t>G. Călinescu</w:t>
      </w:r>
      <w:r w:rsidR="003D0D84" w:rsidRPr="00A35B4F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71FDA" w:rsidRPr="00A35B4F">
        <w:rPr>
          <w:rFonts w:ascii="Times New Roman" w:hAnsi="Times New Roman"/>
          <w:i/>
          <w:iCs/>
          <w:sz w:val="24"/>
          <w:szCs w:val="24"/>
          <w:lang w:val="ro-RO"/>
        </w:rPr>
        <w:t>–</w:t>
      </w:r>
      <w:r w:rsidR="003D0D84" w:rsidRPr="00A35B4F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71FDA" w:rsidRPr="00A35B4F">
        <w:rPr>
          <w:rFonts w:ascii="Times New Roman" w:hAnsi="Times New Roman"/>
          <w:i/>
          <w:iCs/>
          <w:sz w:val="24"/>
          <w:szCs w:val="24"/>
          <w:lang w:val="ro-RO"/>
        </w:rPr>
        <w:t>125</w:t>
      </w:r>
      <w:r w:rsidR="00471FDA" w:rsidRPr="00A35B4F">
        <w:rPr>
          <w:rFonts w:ascii="Times New Roman" w:hAnsi="Times New Roman"/>
          <w:sz w:val="24"/>
          <w:szCs w:val="24"/>
          <w:lang w:val="ro-RO"/>
        </w:rPr>
        <w:t xml:space="preserve">, Institutul de Istorie și Teorie Literară „G. Călinescu”, </w:t>
      </w:r>
      <w:r w:rsidR="003D0D84" w:rsidRPr="00A35B4F">
        <w:rPr>
          <w:rFonts w:ascii="Times New Roman" w:hAnsi="Times New Roman"/>
          <w:sz w:val="24"/>
          <w:szCs w:val="24"/>
          <w:lang w:val="ro-RO"/>
        </w:rPr>
        <w:t xml:space="preserve">București, </w:t>
      </w:r>
      <w:r w:rsidR="00471FDA" w:rsidRPr="00A35B4F">
        <w:rPr>
          <w:rFonts w:ascii="Times New Roman" w:hAnsi="Times New Roman"/>
          <w:sz w:val="24"/>
          <w:szCs w:val="24"/>
          <w:lang w:val="ro-RO"/>
        </w:rPr>
        <w:t>18-19 iunie 2024;</w:t>
      </w:r>
    </w:p>
    <w:p w14:paraId="135E33C7" w14:textId="77777777" w:rsidR="0027727B" w:rsidRPr="00A35B4F" w:rsidRDefault="0027727B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6064CD8" w14:textId="1798AC00" w:rsidR="00D81EC5" w:rsidRPr="00A35B4F" w:rsidRDefault="0027727B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5B4F">
        <w:rPr>
          <w:rFonts w:ascii="Times New Roman" w:hAnsi="Times New Roman"/>
          <w:bCs/>
          <w:sz w:val="24"/>
          <w:szCs w:val="24"/>
        </w:rPr>
        <w:t>”The</w:t>
      </w:r>
      <w:proofErr w:type="gramEnd"/>
      <w:r w:rsidRPr="00A35B4F">
        <w:rPr>
          <w:rFonts w:ascii="Times New Roman" w:hAnsi="Times New Roman"/>
          <w:bCs/>
          <w:sz w:val="24"/>
          <w:szCs w:val="24"/>
        </w:rPr>
        <w:t xml:space="preserve"> Interwar Writer and His Involvement in the Editorial Process and  Book Selling”,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cadrul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Conferinței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Internaționale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de 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Studii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ale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Romanului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Remodelarea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A35B4F">
        <w:rPr>
          <w:rFonts w:ascii="Times New Roman" w:hAnsi="Times New Roman"/>
          <w:bCs/>
          <w:sz w:val="24"/>
          <w:szCs w:val="24"/>
        </w:rPr>
        <w:t>instrumentelor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lexicografice</w:t>
      </w:r>
      <w:proofErr w:type="spellEnd"/>
      <w:proofErr w:type="gram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după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turnura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cantitativă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digitală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cercetarea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romanului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, </w:t>
      </w:r>
      <w:r w:rsidR="00D81EC5" w:rsidRPr="00A35B4F">
        <w:rPr>
          <w:rFonts w:ascii="Times New Roman" w:hAnsi="Times New Roman"/>
          <w:bCs/>
          <w:sz w:val="24"/>
          <w:szCs w:val="24"/>
        </w:rPr>
        <w:t xml:space="preserve">27-28 </w:t>
      </w:r>
      <w:proofErr w:type="spellStart"/>
      <w:r w:rsidR="00D81EC5" w:rsidRPr="00A35B4F">
        <w:rPr>
          <w:rFonts w:ascii="Times New Roman" w:hAnsi="Times New Roman"/>
          <w:bCs/>
          <w:sz w:val="24"/>
          <w:szCs w:val="24"/>
        </w:rPr>
        <w:t>mai</w:t>
      </w:r>
      <w:proofErr w:type="spellEnd"/>
      <w:r w:rsidR="00D81EC5" w:rsidRPr="00A35B4F">
        <w:rPr>
          <w:rFonts w:ascii="Times New Roman" w:hAnsi="Times New Roman"/>
          <w:bCs/>
          <w:sz w:val="24"/>
          <w:szCs w:val="24"/>
        </w:rPr>
        <w:t xml:space="preserve"> 2023, Cluj, </w:t>
      </w:r>
      <w:proofErr w:type="spellStart"/>
      <w:r w:rsidR="00D81EC5" w:rsidRPr="00A35B4F">
        <w:rPr>
          <w:rFonts w:ascii="Times New Roman" w:hAnsi="Times New Roman"/>
          <w:bCs/>
          <w:sz w:val="24"/>
          <w:szCs w:val="24"/>
        </w:rPr>
        <w:t>România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. </w:t>
      </w:r>
    </w:p>
    <w:p w14:paraId="0ABEA9D4" w14:textId="77777777" w:rsidR="00D81EC5" w:rsidRPr="00A35B4F" w:rsidRDefault="00D81EC5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0204165" w14:textId="35D61B32" w:rsidR="0027727B" w:rsidRPr="00A35B4F" w:rsidRDefault="0027727B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5B4F">
        <w:rPr>
          <w:rFonts w:ascii="Times New Roman" w:hAnsi="Times New Roman"/>
          <w:bCs/>
          <w:sz w:val="24"/>
          <w:szCs w:val="24"/>
        </w:rPr>
        <w:t>,,</w:t>
      </w:r>
      <w:proofErr w:type="spellStart"/>
      <w:proofErr w:type="gramEnd"/>
      <w:r w:rsidRPr="00A35B4F">
        <w:rPr>
          <w:rFonts w:ascii="Times New Roman" w:hAnsi="Times New Roman"/>
          <w:bCs/>
          <w:sz w:val="24"/>
          <w:szCs w:val="24"/>
        </w:rPr>
        <w:t>Anul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2010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publicațiile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culturale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ale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timpului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>” (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masă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rotundă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),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Colocviile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</w:p>
    <w:p w14:paraId="5C6409E5" w14:textId="2F6A0F8C" w:rsidR="00D81EC5" w:rsidRPr="00A35B4F" w:rsidRDefault="0027727B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35B4F">
        <w:rPr>
          <w:rFonts w:ascii="Times New Roman" w:hAnsi="Times New Roman"/>
          <w:bCs/>
          <w:sz w:val="24"/>
          <w:szCs w:val="24"/>
        </w:rPr>
        <w:t>Institutului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Istorie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Teorie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A35B4F">
        <w:rPr>
          <w:rFonts w:ascii="Times New Roman" w:hAnsi="Times New Roman"/>
          <w:bCs/>
          <w:sz w:val="24"/>
          <w:szCs w:val="24"/>
        </w:rPr>
        <w:t>Literară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>,,</w:t>
      </w:r>
      <w:proofErr w:type="gramEnd"/>
      <w:r w:rsidRPr="00A35B4F">
        <w:rPr>
          <w:rFonts w:ascii="Times New Roman" w:hAnsi="Times New Roman"/>
          <w:bCs/>
          <w:sz w:val="24"/>
          <w:szCs w:val="24"/>
        </w:rPr>
        <w:t xml:space="preserve">G.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Călinescu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”, dedicate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împlinirii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 a 75 de ani de la </w:t>
      </w:r>
      <w:proofErr w:type="spellStart"/>
      <w:r w:rsidRPr="00A35B4F">
        <w:rPr>
          <w:rFonts w:ascii="Times New Roman" w:hAnsi="Times New Roman"/>
          <w:bCs/>
          <w:sz w:val="24"/>
          <w:szCs w:val="24"/>
        </w:rPr>
        <w:t>înființare</w:t>
      </w:r>
      <w:proofErr w:type="spellEnd"/>
      <w:r w:rsidRPr="00A35B4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3744B">
        <w:rPr>
          <w:rFonts w:ascii="Times New Roman" w:hAnsi="Times New Roman"/>
          <w:bCs/>
          <w:sz w:val="24"/>
          <w:szCs w:val="24"/>
        </w:rPr>
        <w:t>București</w:t>
      </w:r>
      <w:proofErr w:type="spellEnd"/>
      <w:r w:rsidR="00B3744B">
        <w:rPr>
          <w:rFonts w:ascii="Times New Roman" w:hAnsi="Times New Roman"/>
          <w:bCs/>
          <w:sz w:val="24"/>
          <w:szCs w:val="24"/>
        </w:rPr>
        <w:t xml:space="preserve">, </w:t>
      </w:r>
      <w:r w:rsidR="00D81EC5" w:rsidRPr="00A35B4F">
        <w:rPr>
          <w:rFonts w:ascii="Times New Roman" w:hAnsi="Times New Roman"/>
          <w:bCs/>
          <w:sz w:val="24"/>
          <w:szCs w:val="24"/>
        </w:rPr>
        <w:t xml:space="preserve">12-14 </w:t>
      </w:r>
      <w:proofErr w:type="spellStart"/>
      <w:r w:rsidR="00D81EC5" w:rsidRPr="00A35B4F">
        <w:rPr>
          <w:rFonts w:ascii="Times New Roman" w:hAnsi="Times New Roman"/>
          <w:bCs/>
          <w:sz w:val="24"/>
          <w:szCs w:val="24"/>
        </w:rPr>
        <w:t>decembrie</w:t>
      </w:r>
      <w:proofErr w:type="spellEnd"/>
      <w:r w:rsidR="00D81EC5" w:rsidRPr="00A35B4F">
        <w:rPr>
          <w:rFonts w:ascii="Times New Roman" w:hAnsi="Times New Roman"/>
          <w:bCs/>
          <w:sz w:val="24"/>
          <w:szCs w:val="24"/>
        </w:rPr>
        <w:t xml:space="preserve"> 2023</w:t>
      </w:r>
      <w:r w:rsidRPr="00A35B4F">
        <w:rPr>
          <w:rFonts w:ascii="Times New Roman" w:hAnsi="Times New Roman"/>
          <w:bCs/>
          <w:sz w:val="24"/>
          <w:szCs w:val="24"/>
        </w:rPr>
        <w:t xml:space="preserve">. </w:t>
      </w:r>
    </w:p>
    <w:p w14:paraId="1DC5F854" w14:textId="77777777" w:rsidR="0027727B" w:rsidRPr="00A35B4F" w:rsidRDefault="0027727B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00D98F3" w14:textId="34860DDE" w:rsidR="0027727B" w:rsidRPr="00B3744B" w:rsidRDefault="0027727B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35B4F">
        <w:rPr>
          <w:rFonts w:ascii="Times New Roman" w:hAnsi="Times New Roman"/>
          <w:bCs/>
          <w:sz w:val="24"/>
          <w:szCs w:val="24"/>
          <w:lang w:val="ro-RO"/>
        </w:rPr>
        <w:t>,,O istorie concisă e exilului literar românesc” (</w:t>
      </w:r>
      <w:proofErr w:type="spellStart"/>
      <w:r w:rsidRPr="00A35B4F">
        <w:rPr>
          <w:rFonts w:ascii="Times New Roman" w:hAnsi="Times New Roman"/>
          <w:bCs/>
          <w:sz w:val="24"/>
          <w:szCs w:val="24"/>
          <w:lang w:val="ro-RO"/>
        </w:rPr>
        <w:t>co</w:t>
      </w:r>
      <w:proofErr w:type="spellEnd"/>
      <w:r w:rsidRPr="00A35B4F">
        <w:rPr>
          <w:rFonts w:ascii="Times New Roman" w:hAnsi="Times New Roman"/>
          <w:bCs/>
          <w:sz w:val="24"/>
          <w:szCs w:val="24"/>
          <w:lang w:val="ro-RO"/>
        </w:rPr>
        <w:t>-participare Lucian Chișu), Congresul Internațional ,,Presa românească</w:t>
      </w:r>
      <w:r w:rsidR="00B3744B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A35B4F">
        <w:rPr>
          <w:rFonts w:ascii="Times New Roman" w:hAnsi="Times New Roman"/>
          <w:bCs/>
          <w:sz w:val="24"/>
          <w:szCs w:val="24"/>
          <w:lang w:val="ro-RO"/>
        </w:rPr>
        <w:t xml:space="preserve">din diaspora și exil”, </w:t>
      </w:r>
      <w:r w:rsidR="00B3744B">
        <w:rPr>
          <w:rFonts w:ascii="Times New Roman" w:hAnsi="Times New Roman"/>
          <w:bCs/>
          <w:sz w:val="24"/>
          <w:szCs w:val="24"/>
          <w:lang w:val="ro-RO"/>
        </w:rPr>
        <w:t xml:space="preserve">Novi Sad, </w:t>
      </w:r>
      <w:r w:rsidRPr="00A35B4F">
        <w:rPr>
          <w:rFonts w:ascii="Times New Roman" w:hAnsi="Times New Roman"/>
          <w:bCs/>
          <w:sz w:val="24"/>
          <w:szCs w:val="24"/>
          <w:lang w:val="ro-RO"/>
        </w:rPr>
        <w:t>16-17 septembrie 2023</w:t>
      </w:r>
      <w:r w:rsidR="00B3744B">
        <w:rPr>
          <w:rFonts w:ascii="Times New Roman" w:hAnsi="Times New Roman"/>
          <w:bCs/>
          <w:sz w:val="24"/>
          <w:szCs w:val="24"/>
          <w:lang w:val="ro-RO"/>
        </w:rPr>
        <w:t xml:space="preserve">. </w:t>
      </w:r>
    </w:p>
    <w:p w14:paraId="21D8AA59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00BE74F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III. RECUNOAȘTERE PROFESIONALĂ</w:t>
      </w:r>
    </w:p>
    <w:p w14:paraId="33B58669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lang w:val="ro-RO"/>
        </w:rPr>
      </w:pPr>
    </w:p>
    <w:p w14:paraId="78C5AD29" w14:textId="32B21849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A. Premii și distincții</w:t>
      </w:r>
    </w:p>
    <w:p w14:paraId="7607793B" w14:textId="755A7B03" w:rsidR="00375BE6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B. Afilieri profesionale</w:t>
      </w:r>
    </w:p>
    <w:p w14:paraId="3E0D79CD" w14:textId="77777777" w:rsidR="00B3744B" w:rsidRPr="00B3744B" w:rsidRDefault="00B3744B" w:rsidP="00B3744B">
      <w:pPr>
        <w:pStyle w:val="NoSpacing"/>
        <w:rPr>
          <w:rFonts w:ascii="Times New Roman" w:hAnsi="Times New Roman"/>
          <w:lang w:val="en-RO"/>
        </w:rPr>
      </w:pPr>
      <w:r w:rsidRPr="00B3744B">
        <w:rPr>
          <w:rFonts w:ascii="Times New Roman" w:hAnsi="Times New Roman"/>
          <w:lang w:val="en-RO"/>
        </w:rPr>
        <w:t>Membră în proiectul de cercetare Measuring Tragedy: Geographical</w:t>
      </w:r>
    </w:p>
    <w:p w14:paraId="26067A33" w14:textId="77777777" w:rsidR="00B3744B" w:rsidRPr="00B3744B" w:rsidRDefault="00B3744B" w:rsidP="00B3744B">
      <w:pPr>
        <w:pStyle w:val="NoSpacing"/>
        <w:rPr>
          <w:rFonts w:ascii="Times New Roman" w:hAnsi="Times New Roman"/>
          <w:lang w:val="en-RO"/>
        </w:rPr>
      </w:pPr>
      <w:r w:rsidRPr="00B3744B">
        <w:rPr>
          <w:rFonts w:ascii="Times New Roman" w:hAnsi="Times New Roman"/>
          <w:lang w:val="en-RO"/>
        </w:rPr>
        <w:t>Diffusion, Comparative Morphology, and Computational Analysis of European</w:t>
      </w:r>
    </w:p>
    <w:p w14:paraId="618AD05D" w14:textId="77777777" w:rsidR="00B3744B" w:rsidRPr="00B3744B" w:rsidRDefault="00B3744B" w:rsidP="00B3744B">
      <w:pPr>
        <w:pStyle w:val="NoSpacing"/>
        <w:rPr>
          <w:rFonts w:ascii="Times New Roman" w:hAnsi="Times New Roman"/>
          <w:lang w:val="en-RO"/>
        </w:rPr>
      </w:pPr>
      <w:r w:rsidRPr="00B3744B">
        <w:rPr>
          <w:rFonts w:ascii="Times New Roman" w:hAnsi="Times New Roman"/>
          <w:lang w:val="en-RO"/>
        </w:rPr>
        <w:t>Tragic Form (METRA), coord. Franco Moretti (profesor emerit al Universității</w:t>
      </w:r>
    </w:p>
    <w:p w14:paraId="256877D2" w14:textId="77777777" w:rsidR="00B3744B" w:rsidRDefault="00B3744B" w:rsidP="00B3744B">
      <w:pPr>
        <w:pStyle w:val="NoSpacing"/>
        <w:rPr>
          <w:rFonts w:ascii="Times New Roman" w:hAnsi="Times New Roman"/>
          <w:lang w:val="en-RO"/>
        </w:rPr>
      </w:pPr>
      <w:r w:rsidRPr="00B3744B">
        <w:rPr>
          <w:rFonts w:ascii="Times New Roman" w:hAnsi="Times New Roman"/>
          <w:lang w:val="en-RO"/>
        </w:rPr>
        <w:t>Stanford).</w:t>
      </w:r>
    </w:p>
    <w:p w14:paraId="169AA7DB" w14:textId="77777777" w:rsidR="00B3744B" w:rsidRDefault="00B3744B" w:rsidP="00B3744B">
      <w:pPr>
        <w:pStyle w:val="NoSpacing"/>
        <w:rPr>
          <w:rFonts w:ascii="Times New Roman" w:hAnsi="Times New Roman"/>
          <w:lang w:val="en-RO"/>
        </w:rPr>
      </w:pPr>
    </w:p>
    <w:p w14:paraId="65102E03" w14:textId="7F9C496F" w:rsidR="00B3744B" w:rsidRPr="00B3744B" w:rsidRDefault="00B3744B" w:rsidP="00B3744B">
      <w:pPr>
        <w:pStyle w:val="NoSpacing"/>
        <w:rPr>
          <w:rFonts w:ascii="Times New Roman" w:hAnsi="Times New Roman"/>
          <w:lang w:val="ro-RO"/>
        </w:rPr>
      </w:pPr>
      <w:r w:rsidRPr="00B3744B">
        <w:rPr>
          <w:rFonts w:ascii="Times New Roman" w:hAnsi="Times New Roman"/>
          <w:lang w:val="ro-RO"/>
        </w:rPr>
        <w:t>februarie 2021 – februarie 2022</w:t>
      </w:r>
      <w:r>
        <w:rPr>
          <w:rFonts w:ascii="Times New Roman" w:hAnsi="Times New Roman"/>
          <w:lang w:val="ro-RO"/>
        </w:rPr>
        <w:t xml:space="preserve">, </w:t>
      </w:r>
      <w:r w:rsidRPr="00B3744B">
        <w:rPr>
          <w:rFonts w:ascii="Times New Roman" w:hAnsi="Times New Roman"/>
          <w:lang w:val="ro-RO"/>
        </w:rPr>
        <w:t>asistent univ. doctorand, colaborator Facultatea de Litere, Universitatea din București</w:t>
      </w:r>
      <w:r w:rsidRPr="00B3744B">
        <w:rPr>
          <w:rFonts w:ascii="Times New Roman" w:hAnsi="Times New Roman"/>
          <w:lang w:val="ro-RO"/>
        </w:rPr>
        <w:t xml:space="preserve">. </w:t>
      </w:r>
    </w:p>
    <w:p w14:paraId="042BC362" w14:textId="77777777" w:rsidR="00B3744B" w:rsidRPr="00B3744B" w:rsidRDefault="00B3744B" w:rsidP="00B3744B">
      <w:pPr>
        <w:pStyle w:val="NoSpacing"/>
        <w:rPr>
          <w:rFonts w:ascii="Times New Roman" w:hAnsi="Times New Roman"/>
          <w:b/>
          <w:bCs/>
          <w:lang w:val="en-RO"/>
        </w:rPr>
      </w:pPr>
    </w:p>
    <w:p w14:paraId="023A5A0D" w14:textId="77777777" w:rsidR="00B3744B" w:rsidRDefault="00B3744B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</w:p>
    <w:p w14:paraId="17C2B3C3" w14:textId="2B2E21C5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A35B4F">
        <w:rPr>
          <w:rFonts w:ascii="Times New Roman" w:hAnsi="Times New Roman"/>
          <w:b/>
          <w:bCs/>
          <w:lang w:val="ro-RO"/>
        </w:rPr>
        <w:t>C. Impactul activității</w:t>
      </w:r>
    </w:p>
    <w:p w14:paraId="1F88EFB0" w14:textId="77777777" w:rsidR="003B0013" w:rsidRPr="00A35B4F" w:rsidRDefault="003B0013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</w:p>
    <w:p w14:paraId="432A61E8" w14:textId="77777777" w:rsidR="003B0013" w:rsidRPr="00A35B4F" w:rsidRDefault="003B0013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5B4F">
        <w:rPr>
          <w:rFonts w:ascii="Times New Roman" w:hAnsi="Times New Roman"/>
          <w:lang w:val="ro-RO"/>
        </w:rPr>
        <w:t xml:space="preserve">Articolul </w:t>
      </w:r>
      <w:r w:rsidRPr="00A35B4F">
        <w:rPr>
          <w:rFonts w:ascii="Times New Roman" w:hAnsi="Times New Roman"/>
          <w:sz w:val="24"/>
          <w:szCs w:val="24"/>
        </w:rPr>
        <w:t xml:space="preserve">,,Un </w:t>
      </w:r>
      <w:proofErr w:type="spellStart"/>
      <w:r w:rsidRPr="00A35B4F">
        <w:rPr>
          <w:rFonts w:ascii="Times New Roman" w:hAnsi="Times New Roman"/>
          <w:sz w:val="24"/>
          <w:szCs w:val="24"/>
        </w:rPr>
        <w:t>manuscris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ascuns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în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văzul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lumii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35B4F">
        <w:rPr>
          <w:rFonts w:ascii="Times New Roman" w:hAnsi="Times New Roman"/>
          <w:sz w:val="24"/>
          <w:szCs w:val="24"/>
        </w:rPr>
        <w:t>jurnalul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lui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Mihail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Sebastian din </w:t>
      </w:r>
      <w:proofErr w:type="spellStart"/>
      <w:r w:rsidRPr="00A35B4F">
        <w:rPr>
          <w:rFonts w:ascii="Times New Roman" w:hAnsi="Times New Roman"/>
          <w:sz w:val="24"/>
          <w:szCs w:val="24"/>
        </w:rPr>
        <w:t>anii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1930-1931,</w:t>
      </w:r>
    </w:p>
    <w:p w14:paraId="75A08DEE" w14:textId="7A75AF85" w:rsidR="003B0013" w:rsidRPr="00A35B4F" w:rsidRDefault="003B0013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lang w:val="ro-RO"/>
        </w:rPr>
      </w:pPr>
      <w:proofErr w:type="spellStart"/>
      <w:r w:rsidRPr="00A35B4F">
        <w:rPr>
          <w:rFonts w:ascii="Times New Roman" w:hAnsi="Times New Roman"/>
          <w:sz w:val="24"/>
          <w:szCs w:val="24"/>
        </w:rPr>
        <w:t>în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35B4F">
        <w:rPr>
          <w:rFonts w:ascii="Times New Roman" w:hAnsi="Times New Roman"/>
          <w:sz w:val="24"/>
          <w:szCs w:val="24"/>
        </w:rPr>
        <w:t>revista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A35B4F">
        <w:rPr>
          <w:rFonts w:ascii="Times New Roman" w:hAnsi="Times New Roman"/>
          <w:sz w:val="24"/>
          <w:szCs w:val="24"/>
        </w:rPr>
        <w:t>Transilvania</w:t>
      </w:r>
      <w:proofErr w:type="spellEnd"/>
      <w:proofErr w:type="gramEnd"/>
      <w:r w:rsidRPr="00A35B4F">
        <w:rPr>
          <w:rFonts w:ascii="Times New Roman" w:hAnsi="Times New Roman"/>
          <w:sz w:val="24"/>
          <w:szCs w:val="24"/>
        </w:rPr>
        <w:t xml:space="preserve">”, no. 2 (2023): 17-25 are, </w:t>
      </w:r>
      <w:proofErr w:type="spellStart"/>
      <w:r w:rsidRPr="00A35B4F">
        <w:rPr>
          <w:rFonts w:ascii="Times New Roman" w:hAnsi="Times New Roman"/>
          <w:sz w:val="24"/>
          <w:szCs w:val="24"/>
        </w:rPr>
        <w:t>până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în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4F">
        <w:rPr>
          <w:rFonts w:ascii="Times New Roman" w:hAnsi="Times New Roman"/>
          <w:sz w:val="24"/>
          <w:szCs w:val="24"/>
        </w:rPr>
        <w:t>acest</w:t>
      </w:r>
      <w:proofErr w:type="spellEnd"/>
      <w:r w:rsidRPr="00A35B4F">
        <w:rPr>
          <w:rFonts w:ascii="Times New Roman" w:hAnsi="Times New Roman"/>
          <w:sz w:val="24"/>
          <w:szCs w:val="24"/>
        </w:rPr>
        <w:t xml:space="preserve"> moment (17 dec 2024), </w:t>
      </w:r>
      <w:r w:rsidRPr="00A35B4F">
        <w:rPr>
          <w:rFonts w:ascii="Times New Roman" w:hAnsi="Times New Roman"/>
          <w:b/>
          <w:bCs/>
          <w:sz w:val="24"/>
          <w:szCs w:val="24"/>
        </w:rPr>
        <w:t>179</w:t>
      </w:r>
      <w:r w:rsidR="009E4E63">
        <w:rPr>
          <w:rFonts w:ascii="Times New Roman" w:hAnsi="Times New Roman"/>
          <w:b/>
          <w:bCs/>
          <w:sz w:val="24"/>
          <w:szCs w:val="24"/>
        </w:rPr>
        <w:t>3</w:t>
      </w:r>
      <w:r w:rsidRPr="00A35B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35B4F">
        <w:rPr>
          <w:rFonts w:ascii="Times New Roman" w:hAnsi="Times New Roman"/>
          <w:sz w:val="24"/>
          <w:szCs w:val="24"/>
        </w:rPr>
        <w:t>vizualizări</w:t>
      </w:r>
      <w:proofErr w:type="spellEnd"/>
      <w:r w:rsidR="009E4E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E63">
        <w:rPr>
          <w:rFonts w:ascii="Times New Roman" w:hAnsi="Times New Roman"/>
          <w:sz w:val="24"/>
          <w:szCs w:val="24"/>
        </w:rPr>
        <w:t>și</w:t>
      </w:r>
      <w:proofErr w:type="spellEnd"/>
      <w:r w:rsidR="009E4E63">
        <w:rPr>
          <w:rFonts w:ascii="Times New Roman" w:hAnsi="Times New Roman"/>
          <w:sz w:val="24"/>
          <w:szCs w:val="24"/>
        </w:rPr>
        <w:t xml:space="preserve"> </w:t>
      </w:r>
      <w:r w:rsidR="009E4E63">
        <w:rPr>
          <w:rFonts w:ascii="Times New Roman" w:hAnsi="Times New Roman"/>
          <w:b/>
          <w:bCs/>
          <w:sz w:val="24"/>
          <w:szCs w:val="24"/>
        </w:rPr>
        <w:t xml:space="preserve">2 </w:t>
      </w:r>
      <w:proofErr w:type="spellStart"/>
      <w:r w:rsidR="009E4E63">
        <w:rPr>
          <w:rFonts w:ascii="Times New Roman" w:hAnsi="Times New Roman"/>
          <w:b/>
          <w:bCs/>
          <w:sz w:val="24"/>
          <w:szCs w:val="24"/>
        </w:rPr>
        <w:t>citări</w:t>
      </w:r>
      <w:proofErr w:type="spellEnd"/>
      <w:r w:rsidR="009E4E63">
        <w:rPr>
          <w:rFonts w:ascii="Times New Roman" w:hAnsi="Times New Roman"/>
          <w:sz w:val="24"/>
          <w:szCs w:val="24"/>
        </w:rPr>
        <w:t xml:space="preserve">. </w:t>
      </w:r>
      <w:r w:rsidRPr="00A35B4F">
        <w:rPr>
          <w:rFonts w:ascii="Times New Roman" w:hAnsi="Times New Roman"/>
          <w:sz w:val="24"/>
          <w:szCs w:val="24"/>
        </w:rPr>
        <w:t xml:space="preserve"> </w:t>
      </w:r>
    </w:p>
    <w:p w14:paraId="5566F386" w14:textId="77777777" w:rsidR="0027727B" w:rsidRPr="00A35B4F" w:rsidRDefault="0027727B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b/>
          <w:bCs/>
          <w:lang w:val="ro-RO"/>
        </w:rPr>
      </w:pPr>
    </w:p>
    <w:p w14:paraId="237705E6" w14:textId="77777777" w:rsidR="00375BE6" w:rsidRPr="00A35B4F" w:rsidRDefault="00375BE6" w:rsidP="00A35B4F">
      <w:pPr>
        <w:pStyle w:val="NoSpacing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bookmarkEnd w:id="0"/>
    <w:p w14:paraId="06C72E57" w14:textId="77777777" w:rsidR="00375BE6" w:rsidRPr="00A35B4F" w:rsidRDefault="00375BE6" w:rsidP="00A35B4F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D50108" w14:textId="77777777" w:rsidR="00CA506B" w:rsidRPr="00A35B4F" w:rsidRDefault="00CA506B" w:rsidP="00A35B4F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A506B" w:rsidRPr="00A35B4F" w:rsidSect="00375BE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6B53" w14:textId="77777777" w:rsidR="005D05BD" w:rsidRDefault="005D05BD">
      <w:pPr>
        <w:spacing w:after="0" w:line="240" w:lineRule="auto"/>
      </w:pPr>
      <w:r>
        <w:separator/>
      </w:r>
    </w:p>
  </w:endnote>
  <w:endnote w:type="continuationSeparator" w:id="0">
    <w:p w14:paraId="3C0FE688" w14:textId="77777777" w:rsidR="005D05BD" w:rsidRDefault="005D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83DE" w14:textId="77777777" w:rsidR="001F602E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7954A154" w14:textId="77777777" w:rsidR="001F602E" w:rsidRDefault="001F6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F4AF" w14:textId="77777777" w:rsidR="005D05BD" w:rsidRDefault="005D05BD">
      <w:pPr>
        <w:spacing w:after="0" w:line="240" w:lineRule="auto"/>
      </w:pPr>
      <w:r>
        <w:separator/>
      </w:r>
    </w:p>
  </w:footnote>
  <w:footnote w:type="continuationSeparator" w:id="0">
    <w:p w14:paraId="7397D405" w14:textId="77777777" w:rsidR="005D05BD" w:rsidRDefault="005D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A"/>
    <w:multiLevelType w:val="hybridMultilevel"/>
    <w:tmpl w:val="A68A7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864"/>
    <w:multiLevelType w:val="hybridMultilevel"/>
    <w:tmpl w:val="530C6E80"/>
    <w:lvl w:ilvl="0" w:tplc="A75C020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04E9"/>
    <w:multiLevelType w:val="hybridMultilevel"/>
    <w:tmpl w:val="722C9A10"/>
    <w:lvl w:ilvl="0" w:tplc="F23EE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59F2"/>
    <w:multiLevelType w:val="hybridMultilevel"/>
    <w:tmpl w:val="E848AAA8"/>
    <w:lvl w:ilvl="0" w:tplc="7EF03A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237FC6"/>
    <w:multiLevelType w:val="hybridMultilevel"/>
    <w:tmpl w:val="4008C3AC"/>
    <w:lvl w:ilvl="0" w:tplc="58788D8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50E1605"/>
    <w:multiLevelType w:val="multilevel"/>
    <w:tmpl w:val="590E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262BA"/>
    <w:multiLevelType w:val="hybridMultilevel"/>
    <w:tmpl w:val="E210FAC0"/>
    <w:lvl w:ilvl="0" w:tplc="61C061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C3604"/>
    <w:multiLevelType w:val="hybridMultilevel"/>
    <w:tmpl w:val="FBEEA662"/>
    <w:lvl w:ilvl="0" w:tplc="9836D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C5A"/>
    <w:multiLevelType w:val="hybridMultilevel"/>
    <w:tmpl w:val="A1D27FE6"/>
    <w:lvl w:ilvl="0" w:tplc="1AE8C0D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A1DB8"/>
    <w:multiLevelType w:val="hybridMultilevel"/>
    <w:tmpl w:val="11647CFE"/>
    <w:lvl w:ilvl="0" w:tplc="8352748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874" w:hanging="360"/>
      </w:pPr>
    </w:lvl>
    <w:lvl w:ilvl="2" w:tplc="0809001B" w:tentative="1">
      <w:start w:val="1"/>
      <w:numFmt w:val="lowerRoman"/>
      <w:lvlText w:val="%3."/>
      <w:lvlJc w:val="right"/>
      <w:pPr>
        <w:ind w:left="1594" w:hanging="180"/>
      </w:pPr>
    </w:lvl>
    <w:lvl w:ilvl="3" w:tplc="0809000F" w:tentative="1">
      <w:start w:val="1"/>
      <w:numFmt w:val="decimal"/>
      <w:lvlText w:val="%4."/>
      <w:lvlJc w:val="left"/>
      <w:pPr>
        <w:ind w:left="2314" w:hanging="360"/>
      </w:pPr>
    </w:lvl>
    <w:lvl w:ilvl="4" w:tplc="08090019" w:tentative="1">
      <w:start w:val="1"/>
      <w:numFmt w:val="lowerLetter"/>
      <w:lvlText w:val="%5."/>
      <w:lvlJc w:val="left"/>
      <w:pPr>
        <w:ind w:left="3034" w:hanging="360"/>
      </w:pPr>
    </w:lvl>
    <w:lvl w:ilvl="5" w:tplc="0809001B" w:tentative="1">
      <w:start w:val="1"/>
      <w:numFmt w:val="lowerRoman"/>
      <w:lvlText w:val="%6."/>
      <w:lvlJc w:val="right"/>
      <w:pPr>
        <w:ind w:left="3754" w:hanging="180"/>
      </w:pPr>
    </w:lvl>
    <w:lvl w:ilvl="6" w:tplc="0809000F" w:tentative="1">
      <w:start w:val="1"/>
      <w:numFmt w:val="decimal"/>
      <w:lvlText w:val="%7."/>
      <w:lvlJc w:val="left"/>
      <w:pPr>
        <w:ind w:left="4474" w:hanging="360"/>
      </w:pPr>
    </w:lvl>
    <w:lvl w:ilvl="7" w:tplc="08090019" w:tentative="1">
      <w:start w:val="1"/>
      <w:numFmt w:val="lowerLetter"/>
      <w:lvlText w:val="%8."/>
      <w:lvlJc w:val="left"/>
      <w:pPr>
        <w:ind w:left="5194" w:hanging="360"/>
      </w:pPr>
    </w:lvl>
    <w:lvl w:ilvl="8" w:tplc="08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 w15:restartNumberingAfterBreak="0">
    <w:nsid w:val="5B8266EF"/>
    <w:multiLevelType w:val="hybridMultilevel"/>
    <w:tmpl w:val="9A4E11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043249"/>
    <w:multiLevelType w:val="hybridMultilevel"/>
    <w:tmpl w:val="6382E4AE"/>
    <w:lvl w:ilvl="0" w:tplc="442CD0E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E777A2"/>
    <w:multiLevelType w:val="hybridMultilevel"/>
    <w:tmpl w:val="79D6A5AE"/>
    <w:lvl w:ilvl="0" w:tplc="7556DFA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CA9268F"/>
    <w:multiLevelType w:val="hybridMultilevel"/>
    <w:tmpl w:val="39725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99572">
    <w:abstractNumId w:val="12"/>
  </w:num>
  <w:num w:numId="2" w16cid:durableId="437875249">
    <w:abstractNumId w:val="3"/>
  </w:num>
  <w:num w:numId="3" w16cid:durableId="815923821">
    <w:abstractNumId w:val="10"/>
  </w:num>
  <w:num w:numId="4" w16cid:durableId="2059425759">
    <w:abstractNumId w:val="9"/>
  </w:num>
  <w:num w:numId="5" w16cid:durableId="1038360283">
    <w:abstractNumId w:val="5"/>
  </w:num>
  <w:num w:numId="6" w16cid:durableId="1851946319">
    <w:abstractNumId w:val="6"/>
  </w:num>
  <w:num w:numId="7" w16cid:durableId="1277638449">
    <w:abstractNumId w:val="11"/>
  </w:num>
  <w:num w:numId="8" w16cid:durableId="1523393904">
    <w:abstractNumId w:val="2"/>
  </w:num>
  <w:num w:numId="9" w16cid:durableId="56443896">
    <w:abstractNumId w:val="8"/>
  </w:num>
  <w:num w:numId="10" w16cid:durableId="1655530529">
    <w:abstractNumId w:val="13"/>
  </w:num>
  <w:num w:numId="11" w16cid:durableId="364138991">
    <w:abstractNumId w:val="4"/>
  </w:num>
  <w:num w:numId="12" w16cid:durableId="1460107153">
    <w:abstractNumId w:val="1"/>
  </w:num>
  <w:num w:numId="13" w16cid:durableId="575821297">
    <w:abstractNumId w:val="0"/>
  </w:num>
  <w:num w:numId="14" w16cid:durableId="134032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6B"/>
    <w:rsid w:val="00097285"/>
    <w:rsid w:val="000D0D5B"/>
    <w:rsid w:val="000E17B4"/>
    <w:rsid w:val="001E376F"/>
    <w:rsid w:val="001F602E"/>
    <w:rsid w:val="00217641"/>
    <w:rsid w:val="0027727B"/>
    <w:rsid w:val="00281B84"/>
    <w:rsid w:val="002B1A83"/>
    <w:rsid w:val="00355D22"/>
    <w:rsid w:val="00375BE6"/>
    <w:rsid w:val="003772BD"/>
    <w:rsid w:val="003B0013"/>
    <w:rsid w:val="003D0D84"/>
    <w:rsid w:val="00455365"/>
    <w:rsid w:val="004634B4"/>
    <w:rsid w:val="00471FDA"/>
    <w:rsid w:val="0055132F"/>
    <w:rsid w:val="005624F4"/>
    <w:rsid w:val="005D05BD"/>
    <w:rsid w:val="00650ECD"/>
    <w:rsid w:val="006A0EF0"/>
    <w:rsid w:val="006E6FC3"/>
    <w:rsid w:val="00720BE4"/>
    <w:rsid w:val="00744114"/>
    <w:rsid w:val="00856A7F"/>
    <w:rsid w:val="0086099C"/>
    <w:rsid w:val="008628E1"/>
    <w:rsid w:val="00963B6F"/>
    <w:rsid w:val="009B21FF"/>
    <w:rsid w:val="009B5895"/>
    <w:rsid w:val="009C32CC"/>
    <w:rsid w:val="009E4E63"/>
    <w:rsid w:val="00A35B4F"/>
    <w:rsid w:val="00AD2FC9"/>
    <w:rsid w:val="00AD3E79"/>
    <w:rsid w:val="00B10ADC"/>
    <w:rsid w:val="00B3744B"/>
    <w:rsid w:val="00B50B5E"/>
    <w:rsid w:val="00B87623"/>
    <w:rsid w:val="00BD649B"/>
    <w:rsid w:val="00C257C9"/>
    <w:rsid w:val="00C56DE8"/>
    <w:rsid w:val="00C6347A"/>
    <w:rsid w:val="00C765DA"/>
    <w:rsid w:val="00CA506B"/>
    <w:rsid w:val="00CE3FD1"/>
    <w:rsid w:val="00D52CEC"/>
    <w:rsid w:val="00D81EC5"/>
    <w:rsid w:val="00EB24FF"/>
    <w:rsid w:val="00FD0053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D5916F"/>
  <w15:chartTrackingRefBased/>
  <w15:docId w15:val="{3A4FAB9B-F8C4-4714-A13B-A5B20F0D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BE6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75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BE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Spacing">
    <w:name w:val="No Spacing"/>
    <w:uiPriority w:val="1"/>
    <w:qFormat/>
    <w:rsid w:val="00375BE6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375BE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75BE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375BE6"/>
    <w:rPr>
      <w:rFonts w:ascii="Calibri" w:eastAsia="Calibri" w:hAnsi="Calibri" w:cs="Times New Roman"/>
      <w:kern w:val="0"/>
      <w:lang w:val="x-none"/>
      <w14:ligatures w14:val="none"/>
    </w:rPr>
  </w:style>
  <w:style w:type="paragraph" w:styleId="ListParagraph">
    <w:name w:val="List Paragraph"/>
    <w:basedOn w:val="Normal"/>
    <w:uiPriority w:val="34"/>
    <w:qFormat/>
    <w:rsid w:val="00375BE6"/>
    <w:pPr>
      <w:ind w:left="708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75BE6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GB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5BE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375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6347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76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o-RO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81EC5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27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1391/trva.2023.02.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terlang.com/document/13835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dcterms:created xsi:type="dcterms:W3CDTF">2024-12-17T05:52:00Z</dcterms:created>
  <dcterms:modified xsi:type="dcterms:W3CDTF">2024-12-17T06:42:00Z</dcterms:modified>
</cp:coreProperties>
</file>